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E44E6" w14:textId="77777777" w:rsidR="0083005C" w:rsidRPr="00304BF1" w:rsidRDefault="0083005C" w:rsidP="00C93280">
      <w:pPr>
        <w:pBdr>
          <w:bottom w:val="single" w:sz="4" w:space="1" w:color="auto"/>
        </w:pBdr>
        <w:rPr>
          <w:b/>
          <w:sz w:val="28"/>
          <w:szCs w:val="28"/>
        </w:rPr>
      </w:pPr>
      <w:r w:rsidRPr="00304BF1">
        <w:rPr>
          <w:b/>
          <w:sz w:val="28"/>
          <w:szCs w:val="28"/>
        </w:rPr>
        <w:t>INVITATION TO BID</w:t>
      </w:r>
    </w:p>
    <w:p w14:paraId="372619ED" w14:textId="55B98018" w:rsidR="0083005C" w:rsidRPr="007D6411" w:rsidRDefault="0083005C">
      <w:pPr>
        <w:rPr>
          <w:sz w:val="24"/>
          <w:szCs w:val="24"/>
        </w:rPr>
      </w:pPr>
      <w:r w:rsidRPr="007D6411">
        <w:rPr>
          <w:sz w:val="24"/>
          <w:szCs w:val="24"/>
        </w:rPr>
        <w:t xml:space="preserve">Sealed proposals for construction of municipal wastewater system improvements will be received by the Town of Eureka, Montana at the Town office, </w:t>
      </w:r>
      <w:r w:rsidR="00707466">
        <w:rPr>
          <w:sz w:val="24"/>
          <w:szCs w:val="24"/>
        </w:rPr>
        <w:t xml:space="preserve">11 </w:t>
      </w:r>
      <w:r w:rsidRPr="007D6411">
        <w:rPr>
          <w:sz w:val="24"/>
          <w:szCs w:val="24"/>
        </w:rPr>
        <w:t xml:space="preserve">Dewey Avenue (physical delivery only) or PO Box 313 (mail only), Eureka, Montana 59917 until </w:t>
      </w:r>
      <w:r w:rsidR="00E82121" w:rsidRPr="00707466">
        <w:rPr>
          <w:b/>
          <w:sz w:val="24"/>
          <w:szCs w:val="24"/>
        </w:rPr>
        <w:t>2</w:t>
      </w:r>
      <w:r w:rsidRPr="00707466">
        <w:rPr>
          <w:b/>
          <w:sz w:val="24"/>
          <w:szCs w:val="24"/>
        </w:rPr>
        <w:t xml:space="preserve">:00 p.m. local time on </w:t>
      </w:r>
      <w:r w:rsidR="00707466" w:rsidRPr="00707466">
        <w:rPr>
          <w:b/>
          <w:sz w:val="24"/>
          <w:szCs w:val="24"/>
        </w:rPr>
        <w:t>July 2</w:t>
      </w:r>
      <w:r w:rsidR="00707466" w:rsidRPr="00707466">
        <w:rPr>
          <w:b/>
          <w:sz w:val="24"/>
          <w:szCs w:val="24"/>
          <w:vertAlign w:val="superscript"/>
        </w:rPr>
        <w:t>nd</w:t>
      </w:r>
      <w:r w:rsidR="00707466" w:rsidRPr="00707466">
        <w:rPr>
          <w:b/>
          <w:sz w:val="24"/>
          <w:szCs w:val="24"/>
        </w:rPr>
        <w:t>, 2019</w:t>
      </w:r>
      <w:r w:rsidR="00707466">
        <w:rPr>
          <w:sz w:val="24"/>
          <w:szCs w:val="24"/>
        </w:rPr>
        <w:t xml:space="preserve"> </w:t>
      </w:r>
      <w:r w:rsidRPr="007D6411">
        <w:rPr>
          <w:sz w:val="24"/>
          <w:szCs w:val="24"/>
        </w:rPr>
        <w:t>and will be publicly opened and read aloud shortly thereafter. Bids will be received for a single contract on a unit price basis.</w:t>
      </w:r>
    </w:p>
    <w:p w14:paraId="4BBD6201" w14:textId="2CFEDA38" w:rsidR="0083005C" w:rsidRPr="007D6411" w:rsidRDefault="00A219FE">
      <w:pPr>
        <w:rPr>
          <w:sz w:val="24"/>
          <w:szCs w:val="24"/>
        </w:rPr>
      </w:pPr>
      <w:r w:rsidRPr="00A219FE">
        <w:rPr>
          <w:sz w:val="24"/>
          <w:szCs w:val="24"/>
        </w:rPr>
        <w:t>This project consists of constructing improvements to Eureka’s wastewater facilities, including approximately 9,850 LF of new 8” sewer main with 92 connections, approximately 2,045 LF of low-pressure sewer pipe, and 1</w:t>
      </w:r>
      <w:r w:rsidR="00271815">
        <w:rPr>
          <w:sz w:val="24"/>
          <w:szCs w:val="24"/>
        </w:rPr>
        <w:t>1</w:t>
      </w:r>
      <w:r w:rsidRPr="00A219FE">
        <w:rPr>
          <w:sz w:val="24"/>
          <w:szCs w:val="24"/>
        </w:rPr>
        <w:t xml:space="preserve"> grinder pump systems, gravel and </w:t>
      </w:r>
      <w:r w:rsidR="00F8750C">
        <w:rPr>
          <w:sz w:val="24"/>
          <w:szCs w:val="24"/>
        </w:rPr>
        <w:t>chip seal</w:t>
      </w:r>
      <w:r w:rsidRPr="00A219FE">
        <w:rPr>
          <w:sz w:val="24"/>
          <w:szCs w:val="24"/>
        </w:rPr>
        <w:t xml:space="preserve"> street repair, adding a permanent liquid propane generator to the primary lift station, replacing two (2) existing lagoon transfer pumps, adding a comminutor at the existing headworks facility, adding two (2) portable generator plug-ins at existing facilities</w:t>
      </w:r>
      <w:r w:rsidR="0083005C" w:rsidRPr="00A219FE">
        <w:rPr>
          <w:sz w:val="24"/>
          <w:szCs w:val="24"/>
        </w:rPr>
        <w:t>, and related work.</w:t>
      </w:r>
    </w:p>
    <w:p w14:paraId="3B659016" w14:textId="7E8C4F95" w:rsidR="0083005C" w:rsidRPr="007D6411" w:rsidRDefault="0083005C">
      <w:pPr>
        <w:rPr>
          <w:sz w:val="24"/>
          <w:szCs w:val="24"/>
        </w:rPr>
      </w:pPr>
      <w:r w:rsidRPr="007D6411">
        <w:rPr>
          <w:sz w:val="24"/>
          <w:szCs w:val="24"/>
        </w:rPr>
        <w:t>The Contract Documents consisting of Project Manual and Drawings may be</w:t>
      </w:r>
      <w:r w:rsidR="00E82121">
        <w:rPr>
          <w:sz w:val="24"/>
          <w:szCs w:val="24"/>
        </w:rPr>
        <w:t xml:space="preserve"> examined and</w:t>
      </w:r>
      <w:r w:rsidRPr="007D6411">
        <w:rPr>
          <w:sz w:val="24"/>
          <w:szCs w:val="24"/>
        </w:rPr>
        <w:t xml:space="preserve"> obtained by calling the </w:t>
      </w:r>
      <w:r w:rsidR="00E82121">
        <w:rPr>
          <w:sz w:val="24"/>
          <w:szCs w:val="24"/>
        </w:rPr>
        <w:t>Jackola Engineering and Architecture</w:t>
      </w:r>
      <w:r w:rsidRPr="007D6411">
        <w:rPr>
          <w:sz w:val="24"/>
          <w:szCs w:val="24"/>
        </w:rPr>
        <w:t xml:space="preserve"> at 406-755-3208</w:t>
      </w:r>
      <w:r w:rsidR="004219F7" w:rsidRPr="007D6411">
        <w:rPr>
          <w:sz w:val="24"/>
          <w:szCs w:val="24"/>
        </w:rPr>
        <w:t>. Required plan fee is $90.00</w:t>
      </w:r>
      <w:r w:rsidR="00B52D8D" w:rsidRPr="007D6411">
        <w:rPr>
          <w:sz w:val="24"/>
          <w:szCs w:val="24"/>
        </w:rPr>
        <w:t xml:space="preserve"> per set, none of which will be refunded. The Drawings and Project Manual may also be examined at the following locations:</w:t>
      </w:r>
    </w:p>
    <w:p w14:paraId="42558006" w14:textId="77777777" w:rsidR="00C93280" w:rsidRDefault="00C93280" w:rsidP="00C93280">
      <w:pPr>
        <w:pStyle w:val="NoSpacing"/>
        <w:rPr>
          <w:sz w:val="24"/>
          <w:szCs w:val="24"/>
        </w:rPr>
        <w:sectPr w:rsidR="00C93280">
          <w:footerReference w:type="default" r:id="rId6"/>
          <w:pgSz w:w="12240" w:h="15840"/>
          <w:pgMar w:top="1440" w:right="1440" w:bottom="1440" w:left="1440" w:header="720" w:footer="720" w:gutter="0"/>
          <w:cols w:space="720"/>
          <w:docGrid w:linePitch="360"/>
        </w:sectPr>
      </w:pPr>
    </w:p>
    <w:p w14:paraId="651D2C76" w14:textId="77777777" w:rsidR="00C93280" w:rsidRDefault="00B52D8D" w:rsidP="00C93280">
      <w:pPr>
        <w:pStyle w:val="NoSpacing"/>
        <w:rPr>
          <w:sz w:val="24"/>
          <w:szCs w:val="24"/>
        </w:rPr>
      </w:pPr>
      <w:r w:rsidRPr="007D6411">
        <w:rPr>
          <w:sz w:val="24"/>
          <w:szCs w:val="24"/>
        </w:rPr>
        <w:t>Eureka Town Hall</w:t>
      </w:r>
    </w:p>
    <w:p w14:paraId="2B3F933E" w14:textId="091A80DE" w:rsidR="00C93280" w:rsidRDefault="00B04714" w:rsidP="00C93280">
      <w:pPr>
        <w:pStyle w:val="NoSpacing"/>
        <w:rPr>
          <w:sz w:val="24"/>
          <w:szCs w:val="24"/>
        </w:rPr>
      </w:pPr>
      <w:r>
        <w:rPr>
          <w:sz w:val="24"/>
          <w:szCs w:val="24"/>
        </w:rPr>
        <w:t>11</w:t>
      </w:r>
      <w:r w:rsidR="00C93280">
        <w:rPr>
          <w:sz w:val="24"/>
          <w:szCs w:val="24"/>
        </w:rPr>
        <w:t xml:space="preserve"> Dewey Ave</w:t>
      </w:r>
    </w:p>
    <w:p w14:paraId="41008C56" w14:textId="77777777" w:rsidR="00C93280" w:rsidRDefault="00C93280" w:rsidP="00C93280">
      <w:pPr>
        <w:pStyle w:val="NoSpacing"/>
        <w:rPr>
          <w:sz w:val="24"/>
          <w:szCs w:val="24"/>
        </w:rPr>
      </w:pPr>
      <w:r>
        <w:rPr>
          <w:sz w:val="24"/>
          <w:szCs w:val="24"/>
        </w:rPr>
        <w:t>Eureka, MT 59917</w:t>
      </w:r>
    </w:p>
    <w:p w14:paraId="4D149EC6" w14:textId="77777777" w:rsidR="00C93280" w:rsidRDefault="00C93280" w:rsidP="00C93280">
      <w:pPr>
        <w:pStyle w:val="NoSpacing"/>
        <w:rPr>
          <w:sz w:val="24"/>
          <w:szCs w:val="24"/>
        </w:rPr>
      </w:pPr>
      <w:r>
        <w:rPr>
          <w:sz w:val="24"/>
          <w:szCs w:val="24"/>
        </w:rPr>
        <w:t>406-297-2123</w:t>
      </w:r>
    </w:p>
    <w:p w14:paraId="2B1C0279" w14:textId="77777777" w:rsidR="00C93280" w:rsidRDefault="00B52D8D" w:rsidP="00C93280">
      <w:pPr>
        <w:pStyle w:val="NoSpacing"/>
        <w:rPr>
          <w:sz w:val="24"/>
          <w:szCs w:val="24"/>
        </w:rPr>
      </w:pPr>
      <w:r w:rsidRPr="007D6411">
        <w:rPr>
          <w:sz w:val="24"/>
          <w:szCs w:val="24"/>
        </w:rPr>
        <w:t>Missoula Plan Exchange</w:t>
      </w:r>
    </w:p>
    <w:p w14:paraId="6C97AF0D" w14:textId="77777777" w:rsidR="00C93280" w:rsidRDefault="00C93280" w:rsidP="00C93280">
      <w:pPr>
        <w:pStyle w:val="NoSpacing"/>
        <w:rPr>
          <w:sz w:val="24"/>
          <w:szCs w:val="24"/>
        </w:rPr>
      </w:pPr>
      <w:r>
        <w:rPr>
          <w:sz w:val="24"/>
          <w:szCs w:val="24"/>
        </w:rPr>
        <w:t>201 N Russell</w:t>
      </w:r>
    </w:p>
    <w:p w14:paraId="1223706C" w14:textId="77777777" w:rsidR="00C93280" w:rsidRDefault="00C93280" w:rsidP="00C93280">
      <w:pPr>
        <w:pStyle w:val="NoSpacing"/>
        <w:rPr>
          <w:sz w:val="24"/>
          <w:szCs w:val="24"/>
        </w:rPr>
      </w:pPr>
      <w:r>
        <w:rPr>
          <w:sz w:val="24"/>
          <w:szCs w:val="24"/>
        </w:rPr>
        <w:t>Missoula, MT 59801</w:t>
      </w:r>
    </w:p>
    <w:p w14:paraId="749CABE2" w14:textId="77777777" w:rsidR="00C93280" w:rsidRDefault="00C93280" w:rsidP="00C93280">
      <w:pPr>
        <w:pStyle w:val="NoSpacing"/>
        <w:rPr>
          <w:sz w:val="24"/>
          <w:szCs w:val="24"/>
        </w:rPr>
      </w:pPr>
      <w:r>
        <w:rPr>
          <w:sz w:val="24"/>
          <w:szCs w:val="24"/>
        </w:rPr>
        <w:t>406-549-5002</w:t>
      </w:r>
    </w:p>
    <w:p w14:paraId="397AF656" w14:textId="77777777" w:rsidR="00C93280" w:rsidRDefault="00B52D8D" w:rsidP="00C93280">
      <w:pPr>
        <w:pStyle w:val="NoSpacing"/>
        <w:rPr>
          <w:sz w:val="24"/>
          <w:szCs w:val="24"/>
        </w:rPr>
      </w:pPr>
      <w:r w:rsidRPr="007D6411">
        <w:rPr>
          <w:sz w:val="24"/>
          <w:szCs w:val="24"/>
        </w:rPr>
        <w:t>NW Montana Plans</w:t>
      </w:r>
    </w:p>
    <w:p w14:paraId="3D49172F" w14:textId="77777777" w:rsidR="00C93280" w:rsidRDefault="00C93280" w:rsidP="00C93280">
      <w:pPr>
        <w:pStyle w:val="NoSpacing"/>
        <w:rPr>
          <w:sz w:val="24"/>
          <w:szCs w:val="24"/>
        </w:rPr>
      </w:pPr>
      <w:r>
        <w:rPr>
          <w:sz w:val="24"/>
          <w:szCs w:val="24"/>
        </w:rPr>
        <w:t>2302 HWY 2 E</w:t>
      </w:r>
    </w:p>
    <w:p w14:paraId="380B4D07" w14:textId="77777777" w:rsidR="00C93280" w:rsidRDefault="00C93280" w:rsidP="00C93280">
      <w:pPr>
        <w:pStyle w:val="NoSpacing"/>
        <w:rPr>
          <w:sz w:val="24"/>
          <w:szCs w:val="24"/>
        </w:rPr>
      </w:pPr>
      <w:r>
        <w:rPr>
          <w:sz w:val="24"/>
          <w:szCs w:val="24"/>
        </w:rPr>
        <w:t>Kalispell, MT 59901</w:t>
      </w:r>
    </w:p>
    <w:p w14:paraId="2496CF0D" w14:textId="77777777" w:rsidR="00C93280" w:rsidRPr="007D6411" w:rsidRDefault="00C93280" w:rsidP="00C93280">
      <w:pPr>
        <w:pStyle w:val="NoSpacing"/>
        <w:spacing w:after="240"/>
        <w:rPr>
          <w:sz w:val="24"/>
          <w:szCs w:val="24"/>
        </w:rPr>
      </w:pPr>
      <w:r>
        <w:rPr>
          <w:sz w:val="24"/>
          <w:szCs w:val="24"/>
        </w:rPr>
        <w:t>406-755-5888</w:t>
      </w:r>
    </w:p>
    <w:p w14:paraId="4891E077" w14:textId="77777777" w:rsidR="00C93280" w:rsidRDefault="00C93280">
      <w:pPr>
        <w:rPr>
          <w:sz w:val="24"/>
          <w:szCs w:val="24"/>
        </w:rPr>
        <w:sectPr w:rsidR="00C93280" w:rsidSect="00C93280">
          <w:type w:val="continuous"/>
          <w:pgSz w:w="12240" w:h="15840"/>
          <w:pgMar w:top="1440" w:right="1440" w:bottom="1440" w:left="1440" w:header="720" w:footer="720" w:gutter="0"/>
          <w:cols w:num="3" w:space="720"/>
          <w:docGrid w:linePitch="360"/>
        </w:sectPr>
      </w:pPr>
    </w:p>
    <w:p w14:paraId="1F5D1EA8" w14:textId="11387FAA" w:rsidR="00B52D8D" w:rsidRPr="007D6411" w:rsidRDefault="00B52D8D">
      <w:pPr>
        <w:rPr>
          <w:sz w:val="24"/>
          <w:szCs w:val="24"/>
        </w:rPr>
      </w:pPr>
      <w:bookmarkStart w:id="0" w:name="_GoBack"/>
      <w:r w:rsidRPr="007D6411">
        <w:rPr>
          <w:sz w:val="24"/>
          <w:szCs w:val="24"/>
        </w:rPr>
        <w:t xml:space="preserve">There will be a </w:t>
      </w:r>
      <w:r w:rsidRPr="00707466">
        <w:rPr>
          <w:b/>
          <w:sz w:val="24"/>
          <w:szCs w:val="24"/>
        </w:rPr>
        <w:t>pre-bid conference</w:t>
      </w:r>
      <w:r w:rsidRPr="007D6411">
        <w:rPr>
          <w:sz w:val="24"/>
          <w:szCs w:val="24"/>
        </w:rPr>
        <w:t xml:space="preserve"> and tour for this project commencing at the Eureka Town Hall conference room, </w:t>
      </w:r>
      <w:r w:rsidR="00707466" w:rsidRPr="00707466">
        <w:rPr>
          <w:b/>
          <w:sz w:val="24"/>
          <w:szCs w:val="24"/>
        </w:rPr>
        <w:t>11</w:t>
      </w:r>
      <w:r w:rsidRPr="00707466">
        <w:rPr>
          <w:b/>
          <w:sz w:val="24"/>
          <w:szCs w:val="24"/>
        </w:rPr>
        <w:t xml:space="preserve"> Dewey Avenue in Eureka at </w:t>
      </w:r>
      <w:r w:rsidR="00E82121" w:rsidRPr="00707466">
        <w:rPr>
          <w:b/>
          <w:sz w:val="24"/>
          <w:szCs w:val="24"/>
        </w:rPr>
        <w:t>1</w:t>
      </w:r>
      <w:r w:rsidRPr="00707466">
        <w:rPr>
          <w:b/>
          <w:sz w:val="24"/>
          <w:szCs w:val="24"/>
        </w:rPr>
        <w:t xml:space="preserve">:00 p.m. local time on </w:t>
      </w:r>
      <w:r w:rsidR="00707466" w:rsidRPr="00707466">
        <w:rPr>
          <w:b/>
          <w:sz w:val="24"/>
          <w:szCs w:val="24"/>
        </w:rPr>
        <w:t>Monday June 24th</w:t>
      </w:r>
      <w:r w:rsidRPr="007D6411">
        <w:rPr>
          <w:sz w:val="24"/>
          <w:szCs w:val="24"/>
        </w:rPr>
        <w:t>. Interested contractors are encouraged to attend</w:t>
      </w:r>
      <w:bookmarkEnd w:id="0"/>
      <w:r w:rsidRPr="007D6411">
        <w:rPr>
          <w:sz w:val="24"/>
          <w:szCs w:val="24"/>
        </w:rPr>
        <w:t>.</w:t>
      </w:r>
    </w:p>
    <w:p w14:paraId="526DDC4F" w14:textId="235D635D" w:rsidR="00B52D8D" w:rsidRPr="007D6411" w:rsidRDefault="00B52D8D">
      <w:pPr>
        <w:rPr>
          <w:sz w:val="24"/>
          <w:szCs w:val="24"/>
        </w:rPr>
      </w:pPr>
      <w:r w:rsidRPr="007D6411">
        <w:rPr>
          <w:sz w:val="24"/>
          <w:szCs w:val="24"/>
        </w:rPr>
        <w:t xml:space="preserve">Each bid or proposal must be accompanied by a Certified Check, Cashier’s Check, or Bid Bond payable to Town of Eureka in an amount not less than ten percent (10%) of the total amount of the bid. Successful Bidder shall furnish an approved Performance Bond and a Labor and Materials Payment Bond, each in the amount of one hundred percent (100%) of the contract amount. Insurance </w:t>
      </w:r>
      <w:r w:rsidR="00E82121">
        <w:rPr>
          <w:sz w:val="24"/>
          <w:szCs w:val="24"/>
        </w:rPr>
        <w:t>meeting required limits</w:t>
      </w:r>
      <w:r w:rsidRPr="007D6411">
        <w:rPr>
          <w:sz w:val="24"/>
          <w:szCs w:val="24"/>
        </w:rPr>
        <w:t xml:space="preserve"> shall be provided by the successful Bidder as evidenced by a certificate of insurance.</w:t>
      </w:r>
    </w:p>
    <w:p w14:paraId="5BA9B543" w14:textId="5161BF87" w:rsidR="00B52D8D" w:rsidRPr="007D6411" w:rsidRDefault="00B52D8D">
      <w:pPr>
        <w:rPr>
          <w:sz w:val="24"/>
          <w:szCs w:val="24"/>
        </w:rPr>
      </w:pPr>
      <w:r w:rsidRPr="007D6411">
        <w:rPr>
          <w:sz w:val="24"/>
          <w:szCs w:val="24"/>
        </w:rPr>
        <w:t xml:space="preserve">This project </w:t>
      </w:r>
      <w:r w:rsidR="00E82121">
        <w:rPr>
          <w:sz w:val="24"/>
          <w:szCs w:val="24"/>
        </w:rPr>
        <w:t>is</w:t>
      </w:r>
      <w:r w:rsidRPr="007D6411">
        <w:rPr>
          <w:sz w:val="24"/>
          <w:szCs w:val="24"/>
        </w:rPr>
        <w:t xml:space="preserve"> funded with grant and loan funding through the US Army Corps of Engineers and the Montana Water Pollution Control State Revolving Fund (SRF) program, State funding from </w:t>
      </w:r>
      <w:r w:rsidRPr="00E82121">
        <w:rPr>
          <w:sz w:val="24"/>
          <w:szCs w:val="24"/>
        </w:rPr>
        <w:t>the Montana Treasure State Endowment Program (TSEP), and Community Development Block Grant (CDBG). Neither the federal government, the State of Montana, nor any of their</w:t>
      </w:r>
      <w:r w:rsidRPr="007D6411">
        <w:rPr>
          <w:sz w:val="24"/>
          <w:szCs w:val="24"/>
        </w:rPr>
        <w:t xml:space="preserve"> departments, agencies, or employees are or will be a party to this Invitation to Bid or any resulting contract.</w:t>
      </w:r>
    </w:p>
    <w:p w14:paraId="189BC121" w14:textId="77777777" w:rsidR="00B52D8D" w:rsidRPr="007D6411" w:rsidRDefault="00B52D8D">
      <w:pPr>
        <w:rPr>
          <w:sz w:val="24"/>
          <w:szCs w:val="24"/>
        </w:rPr>
      </w:pPr>
      <w:r w:rsidRPr="007D6411">
        <w:rPr>
          <w:sz w:val="24"/>
          <w:szCs w:val="24"/>
        </w:rPr>
        <w:lastRenderedPageBreak/>
        <w:t>Award of the contract will be contingent upon receiving award concurrence from the funding agencies and compliance with all federal and state requirements specified in the Contract Documents.</w:t>
      </w:r>
    </w:p>
    <w:p w14:paraId="2A4CD725" w14:textId="51BCA68F" w:rsidR="00B52D8D" w:rsidRPr="007D6411" w:rsidRDefault="00B52D8D">
      <w:pPr>
        <w:rPr>
          <w:sz w:val="24"/>
          <w:szCs w:val="24"/>
        </w:rPr>
      </w:pPr>
      <w:r w:rsidRPr="007D6411">
        <w:rPr>
          <w:sz w:val="24"/>
          <w:szCs w:val="24"/>
        </w:rPr>
        <w:t>Funding for this contract is federally assisted; thus contractors</w:t>
      </w:r>
      <w:r w:rsidR="007D6411" w:rsidRPr="007D6411">
        <w:rPr>
          <w:sz w:val="24"/>
          <w:szCs w:val="24"/>
        </w:rPr>
        <w:t xml:space="preserve"> at every tier must comply with the Anti-Kickback Act, Contract Work Hours Standard Act, Executive Order 11246 Equal Employment Opportunity, and </w:t>
      </w:r>
      <w:r w:rsidR="00E82121">
        <w:rPr>
          <w:sz w:val="24"/>
          <w:szCs w:val="24"/>
        </w:rPr>
        <w:t xml:space="preserve">wage rates </w:t>
      </w:r>
      <w:r w:rsidR="007D6411" w:rsidRPr="007D6411">
        <w:rPr>
          <w:sz w:val="24"/>
          <w:szCs w:val="24"/>
        </w:rPr>
        <w:t>including payment of federal</w:t>
      </w:r>
      <w:r w:rsidR="00E82121">
        <w:rPr>
          <w:sz w:val="24"/>
          <w:szCs w:val="24"/>
        </w:rPr>
        <w:t xml:space="preserve"> Davis-Bacon Act</w:t>
      </w:r>
      <w:r w:rsidR="007D6411" w:rsidRPr="007D6411">
        <w:rPr>
          <w:sz w:val="24"/>
          <w:szCs w:val="24"/>
        </w:rPr>
        <w:t xml:space="preserve"> wage rates or Montana State prevailing wages, whichever is higher.</w:t>
      </w:r>
    </w:p>
    <w:p w14:paraId="60E67D35" w14:textId="77777777" w:rsidR="007D6411" w:rsidRPr="007D6411" w:rsidRDefault="007D6411">
      <w:pPr>
        <w:rPr>
          <w:sz w:val="24"/>
          <w:szCs w:val="24"/>
        </w:rPr>
      </w:pPr>
      <w:r w:rsidRPr="007D6411">
        <w:rPr>
          <w:sz w:val="24"/>
          <w:szCs w:val="24"/>
        </w:rPr>
        <w:t>No bid may be withdrawn after the scheduled time for the public opening of bids as set forth above.</w:t>
      </w:r>
    </w:p>
    <w:p w14:paraId="055E4122" w14:textId="77777777" w:rsidR="007D6411" w:rsidRPr="007D6411" w:rsidRDefault="007D6411">
      <w:pPr>
        <w:rPr>
          <w:sz w:val="24"/>
          <w:szCs w:val="24"/>
        </w:rPr>
      </w:pPr>
      <w:r w:rsidRPr="007D6411">
        <w:rPr>
          <w:sz w:val="24"/>
          <w:szCs w:val="24"/>
        </w:rPr>
        <w:t>The contractor will ensure that to the greatest extent feasible opportunities for training and employment arising in connection with this project will be extended to lower income project area residents and to minority, women’s, and disadvantaged business enterprises; and contractor will utilize business concerns located in or substantially owned by resident of the project area in the award of contracts and purchase of services and supplies.</w:t>
      </w:r>
    </w:p>
    <w:p w14:paraId="0BF577E4" w14:textId="77777777" w:rsidR="007D6411" w:rsidRPr="007D6411" w:rsidRDefault="007D6411">
      <w:pPr>
        <w:rPr>
          <w:sz w:val="24"/>
          <w:szCs w:val="24"/>
        </w:rPr>
      </w:pPr>
      <w:r w:rsidRPr="007D6411">
        <w:rPr>
          <w:sz w:val="24"/>
          <w:szCs w:val="24"/>
        </w:rPr>
        <w:t>The right is reserved to reject any or all proposals received, to waive informalities, to postpone the award of the contract for a period not to exceed forty-five (45) days, and to accept the lowest responsive and responsible bid which is the best interest of the Owner.</w:t>
      </w:r>
    </w:p>
    <w:p w14:paraId="630524B1" w14:textId="77777777" w:rsidR="007D6411" w:rsidRPr="007D6411" w:rsidRDefault="007D6411">
      <w:pPr>
        <w:rPr>
          <w:sz w:val="24"/>
          <w:szCs w:val="24"/>
        </w:rPr>
      </w:pPr>
      <w:r w:rsidRPr="007D6411">
        <w:rPr>
          <w:sz w:val="24"/>
          <w:szCs w:val="24"/>
        </w:rPr>
        <w:t>The Town of Eureka is an Equal Opportunity Employer.</w:t>
      </w:r>
    </w:p>
    <w:p w14:paraId="575D8359" w14:textId="33C7D254" w:rsidR="007D6411" w:rsidRPr="007D6411" w:rsidRDefault="00707466" w:rsidP="007D6411">
      <w:pPr>
        <w:spacing w:after="0"/>
        <w:rPr>
          <w:sz w:val="24"/>
          <w:szCs w:val="24"/>
          <w:u w:val="single"/>
        </w:rPr>
      </w:pPr>
      <w:r>
        <w:rPr>
          <w:sz w:val="24"/>
          <w:szCs w:val="24"/>
          <w:u w:val="single"/>
        </w:rPr>
        <w:t>June 10th</w:t>
      </w:r>
      <w:r w:rsidR="007D6411" w:rsidRPr="007D6411">
        <w:rPr>
          <w:sz w:val="24"/>
          <w:szCs w:val="24"/>
          <w:u w:val="single"/>
        </w:rPr>
        <w:t>, 2019</w:t>
      </w:r>
      <w:r w:rsidR="007D6411" w:rsidRPr="007D6411">
        <w:rPr>
          <w:sz w:val="24"/>
          <w:szCs w:val="24"/>
        </w:rPr>
        <w:tab/>
      </w:r>
      <w:r w:rsidR="007D6411" w:rsidRPr="007D6411">
        <w:rPr>
          <w:sz w:val="24"/>
          <w:szCs w:val="24"/>
        </w:rPr>
        <w:tab/>
      </w:r>
      <w:r w:rsidR="007D6411" w:rsidRPr="007D6411">
        <w:rPr>
          <w:sz w:val="24"/>
          <w:szCs w:val="24"/>
        </w:rPr>
        <w:tab/>
      </w:r>
      <w:r w:rsidR="007D6411" w:rsidRPr="007D6411">
        <w:rPr>
          <w:sz w:val="24"/>
          <w:szCs w:val="24"/>
        </w:rPr>
        <w:tab/>
      </w:r>
      <w:r w:rsidR="007D6411" w:rsidRPr="007D6411">
        <w:rPr>
          <w:sz w:val="24"/>
          <w:szCs w:val="24"/>
        </w:rPr>
        <w:tab/>
      </w:r>
      <w:r w:rsidR="007D6411" w:rsidRPr="007D6411">
        <w:rPr>
          <w:sz w:val="24"/>
          <w:szCs w:val="24"/>
        </w:rPr>
        <w:tab/>
      </w:r>
      <w:r w:rsidR="007D6411" w:rsidRPr="007D6411">
        <w:rPr>
          <w:sz w:val="24"/>
          <w:szCs w:val="24"/>
        </w:rPr>
        <w:tab/>
      </w:r>
      <w:r w:rsidR="007D6411" w:rsidRPr="007D6411">
        <w:rPr>
          <w:sz w:val="24"/>
          <w:szCs w:val="24"/>
          <w:u w:val="single"/>
        </w:rPr>
        <w:t>Town of Eureka, Montana</w:t>
      </w:r>
    </w:p>
    <w:p w14:paraId="3984E07F" w14:textId="77777777" w:rsidR="007D6411" w:rsidRPr="007D6411" w:rsidRDefault="007D6411">
      <w:pPr>
        <w:rPr>
          <w:b/>
          <w:sz w:val="24"/>
          <w:szCs w:val="24"/>
        </w:rPr>
      </w:pPr>
      <w:r w:rsidRPr="007D6411">
        <w:rPr>
          <w:b/>
          <w:sz w:val="24"/>
          <w:szCs w:val="24"/>
        </w:rPr>
        <w:t>Date</w:t>
      </w:r>
      <w:r w:rsidRPr="007D6411">
        <w:rPr>
          <w:b/>
          <w:sz w:val="24"/>
          <w:szCs w:val="24"/>
        </w:rPr>
        <w:tab/>
      </w:r>
      <w:r w:rsidRPr="007D6411">
        <w:rPr>
          <w:b/>
          <w:sz w:val="24"/>
          <w:szCs w:val="24"/>
        </w:rPr>
        <w:tab/>
      </w:r>
      <w:r w:rsidRPr="007D6411">
        <w:rPr>
          <w:b/>
          <w:sz w:val="24"/>
          <w:szCs w:val="24"/>
        </w:rPr>
        <w:tab/>
      </w:r>
      <w:r w:rsidRPr="007D6411">
        <w:rPr>
          <w:b/>
          <w:sz w:val="24"/>
          <w:szCs w:val="24"/>
        </w:rPr>
        <w:tab/>
      </w:r>
      <w:r w:rsidRPr="007D6411">
        <w:rPr>
          <w:b/>
          <w:sz w:val="24"/>
          <w:szCs w:val="24"/>
        </w:rPr>
        <w:tab/>
      </w:r>
      <w:r w:rsidRPr="007D6411">
        <w:rPr>
          <w:b/>
          <w:sz w:val="24"/>
          <w:szCs w:val="24"/>
        </w:rPr>
        <w:tab/>
      </w:r>
      <w:r w:rsidRPr="007D6411">
        <w:rPr>
          <w:b/>
          <w:sz w:val="24"/>
          <w:szCs w:val="24"/>
        </w:rPr>
        <w:tab/>
      </w:r>
      <w:r w:rsidRPr="007D6411">
        <w:rPr>
          <w:b/>
          <w:sz w:val="24"/>
          <w:szCs w:val="24"/>
        </w:rPr>
        <w:tab/>
      </w:r>
      <w:r w:rsidRPr="007D6411">
        <w:rPr>
          <w:b/>
          <w:sz w:val="24"/>
          <w:szCs w:val="24"/>
        </w:rPr>
        <w:tab/>
        <w:t>Owner</w:t>
      </w:r>
    </w:p>
    <w:p w14:paraId="39A548F2" w14:textId="77777777" w:rsidR="007D6411" w:rsidRPr="007D6411" w:rsidRDefault="007D6411" w:rsidP="007D6411">
      <w:pPr>
        <w:spacing w:after="0"/>
        <w:rPr>
          <w:sz w:val="24"/>
          <w:szCs w:val="24"/>
        </w:rPr>
      </w:pPr>
      <w:r w:rsidRPr="007D6411">
        <w:rPr>
          <w:sz w:val="24"/>
          <w:szCs w:val="24"/>
        </w:rPr>
        <w:t>Publish:</w:t>
      </w:r>
      <w:r w:rsidRPr="007D6411">
        <w:rPr>
          <w:sz w:val="24"/>
          <w:szCs w:val="24"/>
        </w:rPr>
        <w:tab/>
        <w:t>Tobacco Valley News</w:t>
      </w:r>
    </w:p>
    <w:p w14:paraId="14EC3978" w14:textId="3B11D9BF" w:rsidR="007D6411" w:rsidRPr="007D6411" w:rsidRDefault="007D6411">
      <w:pPr>
        <w:rPr>
          <w:sz w:val="24"/>
          <w:szCs w:val="24"/>
        </w:rPr>
      </w:pPr>
      <w:r w:rsidRPr="007D6411">
        <w:rPr>
          <w:sz w:val="24"/>
          <w:szCs w:val="24"/>
        </w:rPr>
        <w:tab/>
      </w:r>
      <w:r w:rsidRPr="007D6411">
        <w:rPr>
          <w:sz w:val="24"/>
          <w:szCs w:val="24"/>
        </w:rPr>
        <w:tab/>
      </w:r>
      <w:r w:rsidR="00707466">
        <w:rPr>
          <w:sz w:val="24"/>
          <w:szCs w:val="24"/>
        </w:rPr>
        <w:t>June 12</w:t>
      </w:r>
      <w:r w:rsidR="00707466" w:rsidRPr="00707466">
        <w:rPr>
          <w:sz w:val="24"/>
          <w:szCs w:val="24"/>
          <w:vertAlign w:val="superscript"/>
        </w:rPr>
        <w:t>th</w:t>
      </w:r>
      <w:r w:rsidR="00707466">
        <w:rPr>
          <w:sz w:val="24"/>
          <w:szCs w:val="24"/>
        </w:rPr>
        <w:t xml:space="preserve"> an June 19</w:t>
      </w:r>
      <w:r w:rsidR="00707466" w:rsidRPr="00707466">
        <w:rPr>
          <w:sz w:val="24"/>
          <w:szCs w:val="24"/>
          <w:vertAlign w:val="superscript"/>
        </w:rPr>
        <w:t>th</w:t>
      </w:r>
      <w:r w:rsidRPr="007D6411">
        <w:rPr>
          <w:sz w:val="24"/>
          <w:szCs w:val="24"/>
        </w:rPr>
        <w:t>, 2019</w:t>
      </w:r>
    </w:p>
    <w:sectPr w:rsidR="007D6411" w:rsidRPr="007D6411" w:rsidSect="00C932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B7564" w14:textId="77777777" w:rsidR="001638B3" w:rsidRDefault="001638B3" w:rsidP="007D6411">
      <w:pPr>
        <w:spacing w:after="0" w:line="240" w:lineRule="auto"/>
      </w:pPr>
      <w:r>
        <w:separator/>
      </w:r>
    </w:p>
  </w:endnote>
  <w:endnote w:type="continuationSeparator" w:id="0">
    <w:p w14:paraId="7F768C80" w14:textId="77777777" w:rsidR="001638B3" w:rsidRDefault="001638B3" w:rsidP="007D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FDF1" w14:textId="77777777" w:rsidR="007D6411" w:rsidRDefault="007D6411">
    <w:pPr>
      <w:pStyle w:val="Footer"/>
    </w:pPr>
    <w:r>
      <w:t xml:space="preserve">INV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C3866" w14:textId="77777777" w:rsidR="001638B3" w:rsidRDefault="001638B3" w:rsidP="007D6411">
      <w:pPr>
        <w:spacing w:after="0" w:line="240" w:lineRule="auto"/>
      </w:pPr>
      <w:r>
        <w:separator/>
      </w:r>
    </w:p>
  </w:footnote>
  <w:footnote w:type="continuationSeparator" w:id="0">
    <w:p w14:paraId="6083FBCB" w14:textId="77777777" w:rsidR="001638B3" w:rsidRDefault="001638B3" w:rsidP="007D64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2NTUwN7KwMDK2MDFQ0lEKTi0uzszPAykwrAUA4pfyTCwAAAA="/>
  </w:docVars>
  <w:rsids>
    <w:rsidRoot w:val="0083005C"/>
    <w:rsid w:val="001638B3"/>
    <w:rsid w:val="00271815"/>
    <w:rsid w:val="00304BF1"/>
    <w:rsid w:val="004219F7"/>
    <w:rsid w:val="005B1F13"/>
    <w:rsid w:val="00707466"/>
    <w:rsid w:val="007D6411"/>
    <w:rsid w:val="0083005C"/>
    <w:rsid w:val="00A219FE"/>
    <w:rsid w:val="00B04714"/>
    <w:rsid w:val="00B52D8D"/>
    <w:rsid w:val="00C93280"/>
    <w:rsid w:val="00D26B5D"/>
    <w:rsid w:val="00E82121"/>
    <w:rsid w:val="00F8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9610"/>
  <w15:chartTrackingRefBased/>
  <w15:docId w15:val="{DEB1531E-158E-4A7D-8B4F-01E130D0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D8D"/>
    <w:pPr>
      <w:spacing w:after="0" w:line="240" w:lineRule="auto"/>
    </w:pPr>
  </w:style>
  <w:style w:type="paragraph" w:styleId="Header">
    <w:name w:val="header"/>
    <w:basedOn w:val="Normal"/>
    <w:link w:val="HeaderChar"/>
    <w:uiPriority w:val="99"/>
    <w:unhideWhenUsed/>
    <w:rsid w:val="007D6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11"/>
  </w:style>
  <w:style w:type="paragraph" w:styleId="Footer">
    <w:name w:val="footer"/>
    <w:basedOn w:val="Normal"/>
    <w:link w:val="FooterChar"/>
    <w:uiPriority w:val="99"/>
    <w:unhideWhenUsed/>
    <w:rsid w:val="007D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Stieber</dc:creator>
  <cp:keywords/>
  <dc:description/>
  <cp:lastModifiedBy>tracy mcintyre</cp:lastModifiedBy>
  <cp:revision>2</cp:revision>
  <cp:lastPrinted>2019-02-15T22:42:00Z</cp:lastPrinted>
  <dcterms:created xsi:type="dcterms:W3CDTF">2019-06-18T18:12:00Z</dcterms:created>
  <dcterms:modified xsi:type="dcterms:W3CDTF">2019-06-18T18:12:00Z</dcterms:modified>
</cp:coreProperties>
</file>